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3C" w:rsidRPr="00FC2EE1" w:rsidRDefault="00631C1B" w:rsidP="00631C1B">
      <w:pPr>
        <w:jc w:val="center"/>
        <w:rPr>
          <w:b/>
          <w:sz w:val="28"/>
          <w:szCs w:val="28"/>
        </w:rPr>
      </w:pPr>
      <w:r w:rsidRPr="00FC2EE1">
        <w:rPr>
          <w:b/>
          <w:sz w:val="28"/>
          <w:szCs w:val="28"/>
        </w:rPr>
        <w:t>“</w:t>
      </w:r>
      <w:r w:rsidR="005E5299">
        <w:rPr>
          <w:b/>
          <w:sz w:val="28"/>
          <w:szCs w:val="28"/>
        </w:rPr>
        <w:t>The Gospel of America or</w:t>
      </w:r>
      <w:r w:rsidRPr="00FC2EE1">
        <w:rPr>
          <w:b/>
          <w:sz w:val="28"/>
          <w:szCs w:val="28"/>
        </w:rPr>
        <w:t xml:space="preserve"> the Gospel of Jesus:</w:t>
      </w:r>
    </w:p>
    <w:p w:rsidR="00631C1B" w:rsidRPr="00FC2EE1" w:rsidRDefault="00631C1B" w:rsidP="00631C1B">
      <w:pPr>
        <w:jc w:val="center"/>
        <w:rPr>
          <w:b/>
          <w:sz w:val="28"/>
          <w:szCs w:val="28"/>
        </w:rPr>
      </w:pPr>
      <w:r w:rsidRPr="00FC2EE1">
        <w:rPr>
          <w:b/>
          <w:sz w:val="28"/>
          <w:szCs w:val="28"/>
        </w:rPr>
        <w:t>What Informs and Influences You?”</w:t>
      </w:r>
    </w:p>
    <w:p w:rsidR="00631C1B" w:rsidRDefault="00631C1B" w:rsidP="00631C1B">
      <w:pPr>
        <w:jc w:val="center"/>
      </w:pPr>
    </w:p>
    <w:p w:rsidR="00FC2EE1" w:rsidRDefault="00F4566D" w:rsidP="00631C1B">
      <w:pPr>
        <w:rPr>
          <w:b/>
        </w:rPr>
      </w:pPr>
      <w:r>
        <w:rPr>
          <w:b/>
        </w:rPr>
        <w:t xml:space="preserve">Why </w:t>
      </w:r>
      <w:r w:rsidR="00FC2EE1" w:rsidRPr="00FC2EE1">
        <w:rPr>
          <w:b/>
        </w:rPr>
        <w:t>This</w:t>
      </w:r>
      <w:r w:rsidR="00B6247C">
        <w:rPr>
          <w:b/>
        </w:rPr>
        <w:t xml:space="preserve"> Bible Stud</w:t>
      </w:r>
      <w:r>
        <w:rPr>
          <w:b/>
        </w:rPr>
        <w:t>y</w:t>
      </w:r>
      <w:r w:rsidR="00FC2EE1" w:rsidRPr="00FC2EE1">
        <w:rPr>
          <w:b/>
        </w:rPr>
        <w:t>?</w:t>
      </w:r>
    </w:p>
    <w:p w:rsidR="003707A0" w:rsidRPr="00C203F4" w:rsidRDefault="003707A0" w:rsidP="00631C1B">
      <w:pPr>
        <w:rPr>
          <w:b/>
        </w:rPr>
      </w:pPr>
    </w:p>
    <w:p w:rsidR="00FC2EE1" w:rsidRDefault="00FC2EE1" w:rsidP="00FC2EE1">
      <w:pPr>
        <w:pStyle w:val="ListParagraph"/>
        <w:numPr>
          <w:ilvl w:val="0"/>
          <w:numId w:val="2"/>
        </w:numPr>
      </w:pPr>
      <w:r>
        <w:t>Some are frustrated with me</w:t>
      </w:r>
    </w:p>
    <w:p w:rsidR="00F4566D" w:rsidRDefault="00F4566D" w:rsidP="00961E6E">
      <w:pPr>
        <w:ind w:left="1080"/>
      </w:pPr>
      <w:r>
        <w:t>“</w:t>
      </w:r>
      <w:r w:rsidRPr="00F4566D">
        <w:rPr>
          <w:b/>
        </w:rPr>
        <w:t>Pastor, you must say something!</w:t>
      </w:r>
      <w:r>
        <w:t>”</w:t>
      </w:r>
    </w:p>
    <w:p w:rsidR="00961E6E" w:rsidRDefault="00961E6E" w:rsidP="00F4566D">
      <w:pPr>
        <w:ind w:left="1440"/>
        <w:rPr>
          <w:u w:val="single"/>
        </w:rPr>
      </w:pPr>
    </w:p>
    <w:p w:rsidR="00F4566D" w:rsidRDefault="00F4566D" w:rsidP="00F4566D">
      <w:pPr>
        <w:ind w:left="1440"/>
      </w:pPr>
      <w:r w:rsidRPr="00961E6E">
        <w:rPr>
          <w:u w:val="single"/>
        </w:rPr>
        <w:t>From the “conservative right”</w:t>
      </w:r>
      <w:r w:rsidR="00B6247C" w:rsidRPr="00961E6E">
        <w:rPr>
          <w:u w:val="single"/>
        </w:rPr>
        <w:t xml:space="preserve"> I get peppered</w:t>
      </w:r>
      <w:r w:rsidR="00B6247C">
        <w:t xml:space="preserve"> to make a public and pulpit stand against what they call the “</w:t>
      </w:r>
      <w:r w:rsidR="00751409">
        <w:t>Bleeding-Heart Liberals</w:t>
      </w:r>
      <w:r w:rsidR="00B6247C">
        <w:t xml:space="preserve">” as summed up in an article given </w:t>
      </w:r>
      <w:r w:rsidR="00F92B50">
        <w:t xml:space="preserve">to </w:t>
      </w:r>
      <w:r w:rsidR="00B6247C">
        <w:t xml:space="preserve">me </w:t>
      </w:r>
      <w:r w:rsidR="00F92B50">
        <w:t xml:space="preserve">written the </w:t>
      </w:r>
      <w:r w:rsidR="003101C5">
        <w:t xml:space="preserve">by </w:t>
      </w:r>
      <w:r w:rsidR="003101C5" w:rsidRPr="003101C5">
        <w:t xml:space="preserve">De Jong Distinguished Visiting Professor of Culture and Theology, Edinburg Theological Seminary, </w:t>
      </w:r>
      <w:r w:rsidR="003101C5">
        <w:t xml:space="preserve">Rev. </w:t>
      </w:r>
      <w:r w:rsidR="00F92B50">
        <w:t>P. Andrew Sandlin</w:t>
      </w:r>
      <w:r w:rsidR="00B6247C">
        <w:t>.  He writes:</w:t>
      </w:r>
    </w:p>
    <w:p w:rsidR="00B6247C" w:rsidRDefault="00F92B50" w:rsidP="00F92B50">
      <w:pPr>
        <w:ind w:left="1800"/>
      </w:pPr>
      <w:r>
        <w:t>“Our country is dangerously adrift</w:t>
      </w:r>
      <w:r w:rsidR="003101C5">
        <w:t xml:space="preserve"> – a monster federal government, erosion of states’ rights, abortion, pornography, gay “marriage,” euthanasia, Obamacare, increased gun control laws- and we are committed to doing something about it…I’d like to persuade you today…You can be a political activist and good Christian at the same time.  I’ll be even bolder: you cannot be a good Christian unless you’re zealously conservative.”</w:t>
      </w:r>
    </w:p>
    <w:p w:rsidR="00F4566D" w:rsidRDefault="00F4566D" w:rsidP="003101C5"/>
    <w:p w:rsidR="00F92B50" w:rsidRDefault="00F4566D" w:rsidP="00F92B50">
      <w:pPr>
        <w:ind w:left="1440"/>
      </w:pPr>
      <w:r w:rsidRPr="00961E6E">
        <w:rPr>
          <w:u w:val="single"/>
        </w:rPr>
        <w:t>From the “liberal left”</w:t>
      </w:r>
      <w:r w:rsidR="00B6247C" w:rsidRPr="00961E6E">
        <w:rPr>
          <w:u w:val="single"/>
        </w:rPr>
        <w:t xml:space="preserve"> I get peppered</w:t>
      </w:r>
      <w:r w:rsidR="00B6247C">
        <w:t xml:space="preserve"> to make a public and pulpit stand against what they call the </w:t>
      </w:r>
      <w:r w:rsidR="00751409">
        <w:t>“Heartless Conservatives”</w:t>
      </w:r>
      <w:r w:rsidR="00F92B50">
        <w:t xml:space="preserve"> as summed up in an article given to me written by the presiding bishop of the ELCA,</w:t>
      </w:r>
      <w:r w:rsidR="003101C5">
        <w:t xml:space="preserve"> Rev.</w:t>
      </w:r>
      <w:r w:rsidR="00F92B50">
        <w:t xml:space="preserve"> Elizabeth A. Eaton:</w:t>
      </w:r>
    </w:p>
    <w:p w:rsidR="00FC2EE1" w:rsidRDefault="00F4566D" w:rsidP="00F92B50">
      <w:pPr>
        <w:ind w:left="1800"/>
      </w:pPr>
      <w:r>
        <w:t>“Currently, more</w:t>
      </w:r>
      <w:r w:rsidR="00F92B50">
        <w:t xml:space="preserve"> than 25 g</w:t>
      </w:r>
      <w:r>
        <w:t>overnors are opposed to allowing Syrian refugees into their states</w:t>
      </w:r>
      <w:r w:rsidR="00F92B50">
        <w:t>…</w:t>
      </w:r>
      <w:r>
        <w:t xml:space="preserve">I urge the members or our church to call upon our elected officials to be leaders in speaking up for refugees </w:t>
      </w:r>
      <w:r w:rsidR="00F92B50">
        <w:t>already persecuted and traumatized and ensuring that our country continues to reflect the principles and values of a nation committed to freedom.  The legacy of our welcome to refugees is that our economy, social fabric, communities and nation as a whole are stronger.”</w:t>
      </w:r>
    </w:p>
    <w:p w:rsidR="003101C5" w:rsidRDefault="003101C5" w:rsidP="00F92B50">
      <w:pPr>
        <w:ind w:left="1800"/>
      </w:pPr>
    </w:p>
    <w:p w:rsidR="003101C5" w:rsidRPr="003101C5" w:rsidRDefault="00961E6E" w:rsidP="003101C5">
      <w:pPr>
        <w:ind w:left="1440"/>
        <w:rPr>
          <w:b/>
        </w:rPr>
      </w:pPr>
      <w:r>
        <w:rPr>
          <w:b/>
        </w:rPr>
        <w:t>Nobody is asking w</w:t>
      </w:r>
      <w:r w:rsidR="003101C5" w:rsidRPr="003101C5">
        <w:rPr>
          <w:b/>
        </w:rPr>
        <w:t>hat would Jesus do?</w:t>
      </w:r>
    </w:p>
    <w:p w:rsidR="00FC2EE1" w:rsidRDefault="00FC2EE1" w:rsidP="00FC2EE1"/>
    <w:p w:rsidR="00FC2EE1" w:rsidRDefault="00FC2EE1" w:rsidP="00FC2EE1">
      <w:pPr>
        <w:pStyle w:val="ListParagraph"/>
        <w:numPr>
          <w:ilvl w:val="0"/>
          <w:numId w:val="2"/>
        </w:numPr>
      </w:pPr>
      <w:r>
        <w:t>I am frustrated with some</w:t>
      </w:r>
    </w:p>
    <w:p w:rsidR="00C203F4" w:rsidRDefault="00950C13" w:rsidP="00961E6E">
      <w:pPr>
        <w:ind w:left="1080"/>
        <w:rPr>
          <w:b/>
        </w:rPr>
      </w:pPr>
      <w:r w:rsidRPr="003101C5">
        <w:rPr>
          <w:b/>
        </w:rPr>
        <w:t>“</w:t>
      </w:r>
      <w:r>
        <w:rPr>
          <w:b/>
        </w:rPr>
        <w:t>People, this is</w:t>
      </w:r>
      <w:r w:rsidRPr="003101C5">
        <w:rPr>
          <w:b/>
        </w:rPr>
        <w:t xml:space="preserve"> NOT what Jesus would do</w:t>
      </w:r>
      <w:r>
        <w:rPr>
          <w:b/>
        </w:rPr>
        <w:t>!</w:t>
      </w:r>
      <w:r w:rsidRPr="003101C5">
        <w:rPr>
          <w:b/>
        </w:rPr>
        <w:t>”</w:t>
      </w:r>
    </w:p>
    <w:p w:rsidR="00961E6E" w:rsidRDefault="00961E6E" w:rsidP="00961E6E">
      <w:pPr>
        <w:ind w:left="1440"/>
        <w:rPr>
          <w:u w:val="single"/>
        </w:rPr>
      </w:pPr>
    </w:p>
    <w:p w:rsidR="00FC2EE1" w:rsidRDefault="00C203F4" w:rsidP="00961E6E">
      <w:pPr>
        <w:ind w:left="1440"/>
      </w:pPr>
      <w:r w:rsidRPr="00961E6E">
        <w:rPr>
          <w:u w:val="single"/>
        </w:rPr>
        <w:t>From extremists I get peppered</w:t>
      </w:r>
      <w:r w:rsidRPr="00C203F4">
        <w:t xml:space="preserve"> with “cross the line” com</w:t>
      </w:r>
      <w:r>
        <w:t>m</w:t>
      </w:r>
      <w:r w:rsidRPr="00C203F4">
        <w:t xml:space="preserve">ents as summed up in an article from The Atlantic written by </w:t>
      </w:r>
      <w:r>
        <w:t>Jonathan Merritt</w:t>
      </w:r>
      <w:r w:rsidRPr="00C203F4">
        <w:t xml:space="preserve"> | Dec 6, 2015</w:t>
      </w:r>
      <w:r>
        <w:t>:</w:t>
      </w:r>
    </w:p>
    <w:p w:rsidR="003101C5" w:rsidRDefault="00C203F4" w:rsidP="00961E6E">
      <w:pPr>
        <w:ind w:left="1800"/>
      </w:pPr>
      <w:r>
        <w:t>“</w:t>
      </w:r>
      <w:r w:rsidRPr="00C203F4">
        <w:t>At Liberty’s convocation service on Friday, the school president, Jerry Falwell Jr., responded to the Sa</w:t>
      </w:r>
      <w:r>
        <w:t>n Bernardino shooting, saying, ‘</w:t>
      </w:r>
      <w:r w:rsidRPr="00C203F4">
        <w:t xml:space="preserve">If more good people had concealed-carry permits, then we could end those Muslims before </w:t>
      </w:r>
      <w:r>
        <w:t xml:space="preserve">they walked in and killed them.’ </w:t>
      </w:r>
      <w:r w:rsidRPr="00C203F4">
        <w:t xml:space="preserve"> He encouraged students to enroll in the university’s gratis certification course and</w:t>
      </w:r>
      <w:r w:rsidR="00961E6E">
        <w:t xml:space="preserve"> said he was carrying a weapon ‘in my back pocket right now.’  He concluded by saying, ‘</w:t>
      </w:r>
      <w:r w:rsidRPr="00C203F4">
        <w:t>Let’s teach them a les</w:t>
      </w:r>
      <w:r w:rsidR="00961E6E">
        <w:t>son if they ever show up here.’”</w:t>
      </w:r>
    </w:p>
    <w:p w:rsidR="00961E6E" w:rsidRDefault="00961E6E" w:rsidP="00C203F4">
      <w:pPr>
        <w:ind w:left="2160"/>
      </w:pPr>
    </w:p>
    <w:p w:rsidR="003707A0" w:rsidRPr="003707A0" w:rsidRDefault="00950C13" w:rsidP="003707A0">
      <w:pPr>
        <w:ind w:left="1440"/>
        <w:rPr>
          <w:b/>
        </w:rPr>
      </w:pPr>
      <w:r w:rsidRPr="00961E6E">
        <w:rPr>
          <w:b/>
        </w:rPr>
        <w:t>Nobod</w:t>
      </w:r>
      <w:r>
        <w:rPr>
          <w:b/>
        </w:rPr>
        <w:t>y is asking what would Jesus do?</w:t>
      </w:r>
    </w:p>
    <w:p w:rsidR="00FC2EE1" w:rsidRDefault="00FC2EE1" w:rsidP="00FC2EE1">
      <w:pPr>
        <w:pStyle w:val="ListParagraph"/>
        <w:numPr>
          <w:ilvl w:val="0"/>
          <w:numId w:val="2"/>
        </w:numPr>
      </w:pPr>
      <w:r>
        <w:lastRenderedPageBreak/>
        <w:t>The Church is frustrated with decline</w:t>
      </w:r>
    </w:p>
    <w:p w:rsidR="00FC2EE1" w:rsidRPr="003101C5" w:rsidRDefault="003101C5" w:rsidP="00961E6E">
      <w:pPr>
        <w:ind w:left="1080"/>
        <w:rPr>
          <w:b/>
        </w:rPr>
      </w:pPr>
      <w:r w:rsidRPr="003101C5">
        <w:rPr>
          <w:b/>
        </w:rPr>
        <w:t>“</w:t>
      </w:r>
      <w:r w:rsidR="00C203F4">
        <w:rPr>
          <w:b/>
        </w:rPr>
        <w:t>Pastor, why is our church in decline</w:t>
      </w:r>
      <w:r w:rsidRPr="003101C5">
        <w:rPr>
          <w:b/>
        </w:rPr>
        <w:t>?</w:t>
      </w:r>
    </w:p>
    <w:p w:rsidR="00961E6E" w:rsidRDefault="00961E6E" w:rsidP="00961E6E"/>
    <w:p w:rsidR="00961E6E" w:rsidRDefault="00961E6E" w:rsidP="00961E6E">
      <w:pPr>
        <w:ind w:left="1440"/>
      </w:pPr>
      <w:r w:rsidRPr="000D027C">
        <w:rPr>
          <w:u w:val="single"/>
        </w:rPr>
        <w:t>From the Church I get peppered</w:t>
      </w:r>
      <w:r>
        <w:t xml:space="preserve"> with questions like: </w:t>
      </w:r>
      <w:r w:rsidR="00011750">
        <w:t>Why are people leaving?  Why do</w:t>
      </w:r>
      <w:r>
        <w:t xml:space="preserve"> we continue to decline?  Why aren’t we growing?  Where is everybody?  What can we do to turn this around? </w:t>
      </w:r>
    </w:p>
    <w:p w:rsidR="003101C5" w:rsidRDefault="00C203F4" w:rsidP="00961E6E">
      <w:pPr>
        <w:ind w:left="1800"/>
      </w:pPr>
      <w:r>
        <w:t>George Barna, Churchless: “</w:t>
      </w:r>
      <w:r w:rsidRPr="00C203F4">
        <w:t>According to the Churchless data, in the 1990s, 30% of the American population was unchurched. Today, two decades later, that percentage has risen to more than four in 10 Americans (43%).</w:t>
      </w:r>
      <w:r>
        <w:t>”</w:t>
      </w:r>
    </w:p>
    <w:p w:rsidR="00011750" w:rsidRDefault="00011750" w:rsidP="00961E6E">
      <w:pPr>
        <w:ind w:left="1800"/>
      </w:pPr>
    </w:p>
    <w:p w:rsidR="00011750" w:rsidRPr="00961E6E" w:rsidRDefault="00950C13" w:rsidP="00011750">
      <w:pPr>
        <w:ind w:left="1440"/>
        <w:rPr>
          <w:b/>
        </w:rPr>
      </w:pPr>
      <w:r w:rsidRPr="00961E6E">
        <w:rPr>
          <w:b/>
        </w:rPr>
        <w:t>Nobod</w:t>
      </w:r>
      <w:r>
        <w:rPr>
          <w:b/>
        </w:rPr>
        <w:t>y is asking what would Jesus do?</w:t>
      </w:r>
    </w:p>
    <w:p w:rsidR="00FC2EE1" w:rsidRDefault="00FC2EE1" w:rsidP="00FC2EE1"/>
    <w:p w:rsidR="00FC2EE1" w:rsidRDefault="005E5299" w:rsidP="00FC2EE1">
      <w:pPr>
        <w:rPr>
          <w:b/>
        </w:rPr>
      </w:pPr>
      <w:r>
        <w:rPr>
          <w:b/>
        </w:rPr>
        <w:t>What Is “The Gospel of America?”</w:t>
      </w:r>
    </w:p>
    <w:p w:rsidR="000D027C" w:rsidRDefault="000D027C" w:rsidP="00FC2EE1">
      <w:pPr>
        <w:rPr>
          <w:b/>
        </w:rPr>
      </w:pPr>
    </w:p>
    <w:p w:rsidR="000A163A" w:rsidRDefault="000D027C" w:rsidP="000A163A">
      <w:pPr>
        <w:pStyle w:val="ListParagraph"/>
        <w:numPr>
          <w:ilvl w:val="0"/>
          <w:numId w:val="3"/>
        </w:numPr>
      </w:pPr>
      <w:r>
        <w:t>We’re talking about “Contextualization” of our faith and life</w:t>
      </w:r>
    </w:p>
    <w:p w:rsidR="000D027C" w:rsidRDefault="001102EE" w:rsidP="000A163A">
      <w:pPr>
        <w:pStyle w:val="ListParagraph"/>
        <w:numPr>
          <w:ilvl w:val="1"/>
          <w:numId w:val="3"/>
        </w:numPr>
      </w:pPr>
      <w:r>
        <w:t>Contextualization – Translating the never-changing Gospel of Jesus into an ever-changing, dynamic culture</w:t>
      </w:r>
    </w:p>
    <w:p w:rsidR="00C0642E" w:rsidRDefault="00C0642E" w:rsidP="000A163A">
      <w:pPr>
        <w:pStyle w:val="ListParagraph"/>
        <w:numPr>
          <w:ilvl w:val="1"/>
          <w:numId w:val="3"/>
        </w:numPr>
      </w:pPr>
      <w:r>
        <w:t>The “Gospel of America” is the erroneous obscuring or synchronizing of the Gospel of Jesus with American culture</w:t>
      </w:r>
    </w:p>
    <w:p w:rsidR="001102EE" w:rsidRDefault="001102EE" w:rsidP="000A163A">
      <w:pPr>
        <w:pStyle w:val="ListParagraph"/>
        <w:ind w:left="1440"/>
      </w:pPr>
    </w:p>
    <w:p w:rsidR="000D027C" w:rsidRDefault="001102EE" w:rsidP="000D027C">
      <w:pPr>
        <w:pStyle w:val="ListParagraph"/>
        <w:numPr>
          <w:ilvl w:val="0"/>
          <w:numId w:val="3"/>
        </w:numPr>
      </w:pPr>
      <w:r>
        <w:t>Two dangerous pitfalls</w:t>
      </w:r>
      <w:r w:rsidR="00C0642E">
        <w:t xml:space="preserve"> of contextualization</w:t>
      </w:r>
      <w:r>
        <w:t>: Obscurantism and Syncretism</w:t>
      </w:r>
    </w:p>
    <w:p w:rsidR="001102EE" w:rsidRDefault="001102EE" w:rsidP="001102EE">
      <w:pPr>
        <w:pStyle w:val="ListParagraph"/>
        <w:numPr>
          <w:ilvl w:val="1"/>
          <w:numId w:val="3"/>
        </w:numPr>
      </w:pPr>
      <w:r w:rsidRPr="00FF3194">
        <w:rPr>
          <w:b/>
        </w:rPr>
        <w:t>Obscurantism</w:t>
      </w:r>
      <w:r>
        <w:t xml:space="preserve"> – </w:t>
      </w:r>
      <w:r w:rsidR="00FF3194">
        <w:t xml:space="preserve"> is </w:t>
      </w:r>
      <w:r>
        <w:t>obscuring the Gospel of Jesus by emphasizing things that are actually external to the Gospel as being central to it.</w:t>
      </w:r>
    </w:p>
    <w:p w:rsidR="00532691" w:rsidRDefault="00FF3194" w:rsidP="00532691">
      <w:pPr>
        <w:pStyle w:val="ListParagraph"/>
        <w:numPr>
          <w:ilvl w:val="0"/>
          <w:numId w:val="5"/>
        </w:numPr>
      </w:pPr>
      <w:r>
        <w:t xml:space="preserve"> </w:t>
      </w:r>
      <w:r w:rsidR="00532691">
        <w:t>“Y</w:t>
      </w:r>
      <w:r w:rsidR="00532691" w:rsidRPr="00532691">
        <w:t>ou cannot be a good Christian unless you’re zealously conservative</w:t>
      </w:r>
      <w:r w:rsidR="00532691">
        <w:t>”</w:t>
      </w:r>
      <w:r w:rsidR="003707A0">
        <w:t xml:space="preserve"> - Sandlin</w:t>
      </w:r>
    </w:p>
    <w:p w:rsidR="00532691" w:rsidRDefault="00532691" w:rsidP="00532691">
      <w:pPr>
        <w:pStyle w:val="ListParagraph"/>
        <w:numPr>
          <w:ilvl w:val="0"/>
          <w:numId w:val="5"/>
        </w:numPr>
      </w:pPr>
      <w:r>
        <w:t>In a meeting less than a month ago I heard a member say, “I’m sorry I’m a Democrat”</w:t>
      </w:r>
    </w:p>
    <w:p w:rsidR="00532691" w:rsidRPr="00FF43DC" w:rsidRDefault="00532691" w:rsidP="001102EE">
      <w:pPr>
        <w:pStyle w:val="ListParagraph"/>
        <w:numPr>
          <w:ilvl w:val="0"/>
          <w:numId w:val="5"/>
        </w:numPr>
        <w:rPr>
          <w:u w:val="single"/>
        </w:rPr>
      </w:pPr>
      <w:r w:rsidRPr="00FF43DC">
        <w:rPr>
          <w:u w:val="single"/>
        </w:rPr>
        <w:t>God = Republican</w:t>
      </w:r>
    </w:p>
    <w:p w:rsidR="00532691" w:rsidRDefault="00532691" w:rsidP="001102EE">
      <w:pPr>
        <w:pStyle w:val="ListParagraph"/>
        <w:numPr>
          <w:ilvl w:val="0"/>
          <w:numId w:val="5"/>
        </w:numPr>
      </w:pPr>
      <w:r>
        <w:t>“People see a direct, correlative relationship between the Republican party and the Christian faith – and that’</w:t>
      </w:r>
      <w:r w:rsidR="003707A0">
        <w:t>s a bad thing if</w:t>
      </w:r>
      <w:r>
        <w:t xml:space="preserve"> you</w:t>
      </w:r>
      <w:bookmarkStart w:id="0" w:name="_GoBack"/>
      <w:bookmarkEnd w:id="0"/>
      <w:r>
        <w:t xml:space="preserve"> want people to know that the Gospel of Jesus is not politics”</w:t>
      </w:r>
      <w:r>
        <w:rPr>
          <w:rStyle w:val="FootnoteReference"/>
        </w:rPr>
        <w:footnoteReference w:id="1"/>
      </w:r>
      <w:r>
        <w:t xml:space="preserve"> – Ed Stetzer</w:t>
      </w:r>
    </w:p>
    <w:p w:rsidR="002B61E3" w:rsidRDefault="002B61E3" w:rsidP="002B61E3">
      <w:pPr>
        <w:pStyle w:val="ListParagraph"/>
        <w:numPr>
          <w:ilvl w:val="0"/>
          <w:numId w:val="5"/>
        </w:numPr>
      </w:pPr>
      <w:r>
        <w:t>“</w:t>
      </w:r>
      <w:r>
        <w:t>As Christians, we must be careful not to obscure the gospel for the sake of an idea or truth that is less important. Your view on the Affordable Care Act or the next election may seem important to you; but maybe it shouldn't reach the level where you need to post on it three times a day and question the motives of people on other side, particularly in the name of your faith.</w:t>
      </w:r>
      <w:r>
        <w:t xml:space="preserve">  </w:t>
      </w:r>
      <w:r>
        <w:t>You can go ahead and complain on Facebook about who shut down the government if you'd like, but you might just unknowingly shut down a much more important conversation.</w:t>
      </w:r>
      <w:r>
        <w:t>” – Ed Stetzer</w:t>
      </w:r>
    </w:p>
    <w:p w:rsidR="003707A0" w:rsidRDefault="003707A0" w:rsidP="002B61E3">
      <w:pPr>
        <w:pStyle w:val="ListParagraph"/>
        <w:numPr>
          <w:ilvl w:val="0"/>
          <w:numId w:val="5"/>
        </w:numPr>
      </w:pPr>
      <w:r>
        <w:t>It’s all about Jesus!</w:t>
      </w:r>
    </w:p>
    <w:p w:rsidR="003707A0" w:rsidRDefault="003707A0">
      <w:pPr>
        <w:spacing w:after="200"/>
        <w:rPr>
          <w:b/>
        </w:rPr>
      </w:pPr>
      <w:r>
        <w:rPr>
          <w:b/>
        </w:rPr>
        <w:br w:type="page"/>
      </w:r>
    </w:p>
    <w:p w:rsidR="00FF3194" w:rsidRDefault="00FF3194" w:rsidP="00FF3194">
      <w:pPr>
        <w:pStyle w:val="ListParagraph"/>
        <w:numPr>
          <w:ilvl w:val="1"/>
          <w:numId w:val="3"/>
        </w:numPr>
      </w:pPr>
      <w:r>
        <w:rPr>
          <w:b/>
        </w:rPr>
        <w:lastRenderedPageBreak/>
        <w:t xml:space="preserve">Syncretism </w:t>
      </w:r>
      <w:r>
        <w:t xml:space="preserve">– </w:t>
      </w:r>
      <w:r>
        <w:t xml:space="preserve">is </w:t>
      </w:r>
      <w:r w:rsidR="00FF43DC">
        <w:t>synchronizing</w:t>
      </w:r>
      <w:r>
        <w:t xml:space="preserve"> </w:t>
      </w:r>
      <w:r w:rsidR="00FF43DC">
        <w:t>(</w:t>
      </w:r>
      <w:r>
        <w:t>mixing</w:t>
      </w:r>
      <w:r w:rsidR="00FF43DC">
        <w:t>)</w:t>
      </w:r>
      <w:r>
        <w:t xml:space="preserve"> the Gospel of Jesus with something else such that they become a different gospel.</w:t>
      </w:r>
    </w:p>
    <w:p w:rsidR="00FF3194" w:rsidRDefault="00FF43DC" w:rsidP="00FF43DC">
      <w:pPr>
        <w:pStyle w:val="ListParagraph"/>
        <w:numPr>
          <w:ilvl w:val="0"/>
          <w:numId w:val="5"/>
        </w:numPr>
      </w:pPr>
      <w:r>
        <w:t>“The founding fathers, as representatives of God, entitle me to the pursuit of happiness</w:t>
      </w:r>
    </w:p>
    <w:p w:rsidR="00FF43DC" w:rsidRDefault="00FF43DC" w:rsidP="00FF43DC">
      <w:pPr>
        <w:pStyle w:val="ListParagraph"/>
        <w:numPr>
          <w:ilvl w:val="0"/>
          <w:numId w:val="5"/>
        </w:numPr>
        <w:rPr>
          <w:u w:val="single"/>
        </w:rPr>
      </w:pPr>
      <w:r w:rsidRPr="00FF43DC">
        <w:rPr>
          <w:u w:val="single"/>
        </w:rPr>
        <w:t>God + Happy = God wants me to be happy</w:t>
      </w:r>
    </w:p>
    <w:p w:rsidR="00FF43DC" w:rsidRDefault="00C0642E" w:rsidP="00CB5271">
      <w:pPr>
        <w:pStyle w:val="ListParagraph"/>
        <w:numPr>
          <w:ilvl w:val="0"/>
          <w:numId w:val="5"/>
        </w:numPr>
      </w:pPr>
      <w:r w:rsidRPr="00C0642E">
        <w:t>“</w:t>
      </w:r>
      <w:r w:rsidRPr="00C0642E">
        <w:t>So there is this danger in walking the fine line of contextualization where error awaits on either side—obscurantism on the o</w:t>
      </w:r>
      <w:r w:rsidR="00CB5271">
        <w:t>ne and syncretism on the other…</w:t>
      </w:r>
      <w:r w:rsidRPr="00C0642E">
        <w:t>Both errors are dangerous a</w:t>
      </w:r>
      <w:r w:rsidR="00CB5271">
        <w:t>s each leads to a false gospel.”</w:t>
      </w:r>
      <w:r w:rsidR="00CB5271">
        <w:rPr>
          <w:rStyle w:val="FootnoteReference"/>
        </w:rPr>
        <w:footnoteReference w:id="2"/>
      </w:r>
    </w:p>
    <w:p w:rsidR="000D027C" w:rsidRDefault="000D027C" w:rsidP="000D027C"/>
    <w:p w:rsidR="00CB5271" w:rsidRDefault="00CE1EA8" w:rsidP="00CB5271">
      <w:pPr>
        <w:pStyle w:val="ListParagraph"/>
        <w:numPr>
          <w:ilvl w:val="0"/>
          <w:numId w:val="3"/>
        </w:numPr>
      </w:pPr>
      <w:r>
        <w:t>Nothing New: A Biblical example of poor contextualization – “The Gospel of Pharisees”</w:t>
      </w:r>
    </w:p>
    <w:p w:rsidR="000D027C" w:rsidRDefault="000D027C" w:rsidP="00A97EA7">
      <w:pPr>
        <w:ind w:left="360"/>
      </w:pPr>
    </w:p>
    <w:p w:rsidR="005E5299" w:rsidRDefault="00A97EA7" w:rsidP="00CE1EA8">
      <w:pPr>
        <w:ind w:left="720"/>
      </w:pPr>
      <w:r w:rsidRPr="00A97EA7">
        <w:t>Mark 7</w:t>
      </w:r>
      <w:r w:rsidR="00CE1EA8">
        <w:t>:1-13</w:t>
      </w:r>
    </w:p>
    <w:p w:rsidR="00CE1EA8" w:rsidRDefault="00CE1EA8" w:rsidP="00CE1EA8">
      <w:pPr>
        <w:ind w:left="720"/>
      </w:pPr>
    </w:p>
    <w:p w:rsidR="00CE1EA8" w:rsidRDefault="00CE1EA8" w:rsidP="00CE1EA8">
      <w:pPr>
        <w:pStyle w:val="ListParagraph"/>
        <w:numPr>
          <w:ilvl w:val="0"/>
          <w:numId w:val="6"/>
        </w:numPr>
      </w:pPr>
      <w:r>
        <w:t>Obscurantism: To follow God = ceremonial washing</w:t>
      </w:r>
    </w:p>
    <w:p w:rsidR="00CE1EA8" w:rsidRDefault="00CE1EA8" w:rsidP="00CE1EA8">
      <w:pPr>
        <w:pStyle w:val="ListParagraph"/>
        <w:numPr>
          <w:ilvl w:val="1"/>
          <w:numId w:val="6"/>
        </w:numPr>
      </w:pPr>
      <w:r>
        <w:t>If you don’t wash, you don’t follow God!</w:t>
      </w:r>
    </w:p>
    <w:p w:rsidR="00CE1EA8" w:rsidRDefault="00CE1EA8" w:rsidP="00CE1EA8">
      <w:pPr>
        <w:pStyle w:val="ListParagraph"/>
        <w:numPr>
          <w:ilvl w:val="1"/>
          <w:numId w:val="6"/>
        </w:numPr>
      </w:pPr>
      <w:r>
        <w:t>Obscuring the Gospel by emphasizing ceremonial washing</w:t>
      </w:r>
    </w:p>
    <w:p w:rsidR="00CE1EA8" w:rsidRDefault="00CE1EA8" w:rsidP="00CE1EA8">
      <w:pPr>
        <w:pStyle w:val="ListParagraph"/>
        <w:numPr>
          <w:ilvl w:val="1"/>
          <w:numId w:val="6"/>
        </w:numPr>
      </w:pPr>
      <w:r>
        <w:t>“</w:t>
      </w:r>
      <w:r w:rsidRPr="00DC6FEE">
        <w:rPr>
          <w:rStyle w:val="woj"/>
          <w:i/>
        </w:rPr>
        <w:t>You have let go of the commands of God and are holding on to human traditions</w:t>
      </w:r>
      <w:r w:rsidR="00F57707">
        <w:rPr>
          <w:rStyle w:val="woj"/>
        </w:rPr>
        <w:t>”</w:t>
      </w:r>
    </w:p>
    <w:p w:rsidR="00CE1EA8" w:rsidRDefault="00F57707" w:rsidP="00CE1EA8">
      <w:pPr>
        <w:pStyle w:val="ListParagraph"/>
        <w:numPr>
          <w:ilvl w:val="0"/>
          <w:numId w:val="6"/>
        </w:numPr>
      </w:pPr>
      <w:r>
        <w:t>Syncretism: God + Corban = No longer do anything for father or mother</w:t>
      </w:r>
    </w:p>
    <w:p w:rsidR="00F57707" w:rsidRDefault="00C273DA" w:rsidP="00F57707">
      <w:pPr>
        <w:pStyle w:val="ListParagraph"/>
        <w:numPr>
          <w:ilvl w:val="1"/>
          <w:numId w:val="6"/>
        </w:numPr>
      </w:pPr>
      <w:r>
        <w:t>If you devote money to God you don’t need to care of father and mother</w:t>
      </w:r>
    </w:p>
    <w:p w:rsidR="00DC6FEE" w:rsidRPr="00A97EA7" w:rsidRDefault="00DC6FEE" w:rsidP="00DC6FEE">
      <w:pPr>
        <w:pStyle w:val="ListParagraph"/>
        <w:numPr>
          <w:ilvl w:val="1"/>
          <w:numId w:val="6"/>
        </w:numPr>
      </w:pPr>
      <w:r>
        <w:t>“</w:t>
      </w:r>
      <w:r w:rsidRPr="00DC6FEE">
        <w:rPr>
          <w:i/>
        </w:rPr>
        <w:t>Thus you nullify the word of God by your tradition that you have handed down. And you do many things like that</w:t>
      </w:r>
      <w:r w:rsidRPr="00DC6FEE">
        <w:t>.</w:t>
      </w:r>
      <w:r>
        <w:t>”</w:t>
      </w:r>
    </w:p>
    <w:p w:rsidR="00FC2EE1" w:rsidRPr="00FC2EE1" w:rsidRDefault="00FC2EE1" w:rsidP="00FC2EE1"/>
    <w:p w:rsidR="00FC2EE1" w:rsidRPr="00FC2EE1" w:rsidRDefault="00FC2EE1" w:rsidP="00FC2EE1">
      <w:pPr>
        <w:rPr>
          <w:b/>
        </w:rPr>
      </w:pPr>
      <w:r w:rsidRPr="00FC2EE1">
        <w:rPr>
          <w:b/>
        </w:rPr>
        <w:t>What d</w:t>
      </w:r>
      <w:r w:rsidR="001247F1">
        <w:rPr>
          <w:b/>
        </w:rPr>
        <w:t>oes the Gospel of Jesus say about…</w:t>
      </w:r>
    </w:p>
    <w:p w:rsidR="00FC2EE1" w:rsidRDefault="00FC2EE1" w:rsidP="00FC2EE1"/>
    <w:p w:rsidR="00FC2EE1" w:rsidRDefault="00FC2EE1" w:rsidP="00FC2EE1">
      <w:pPr>
        <w:ind w:left="360"/>
      </w:pPr>
      <w:r>
        <w:t>Refugees and Immigrants?</w:t>
      </w:r>
    </w:p>
    <w:p w:rsidR="00FC2EE1" w:rsidRDefault="00FC2EE1" w:rsidP="00FC2EE1">
      <w:pPr>
        <w:ind w:left="360"/>
      </w:pPr>
    </w:p>
    <w:p w:rsidR="00FC2EE1" w:rsidRDefault="00FC2EE1" w:rsidP="00FC2EE1">
      <w:pPr>
        <w:ind w:left="360"/>
      </w:pPr>
    </w:p>
    <w:p w:rsidR="00FC2EE1" w:rsidRDefault="00FC2EE1" w:rsidP="00FC2EE1">
      <w:pPr>
        <w:ind w:left="360"/>
      </w:pPr>
      <w:r>
        <w:t>Widow</w:t>
      </w:r>
      <w:r w:rsidR="005E5299">
        <w:t xml:space="preserve">s, Orphans, and </w:t>
      </w:r>
      <w:r w:rsidR="00950C13">
        <w:t>the</w:t>
      </w:r>
      <w:r w:rsidR="005E5299">
        <w:t xml:space="preserve"> N</w:t>
      </w:r>
      <w:r>
        <w:t>eedy?</w:t>
      </w:r>
    </w:p>
    <w:p w:rsidR="00FC2EE1" w:rsidRDefault="00FC2EE1" w:rsidP="00FC2EE1">
      <w:pPr>
        <w:ind w:left="360"/>
      </w:pPr>
    </w:p>
    <w:p w:rsidR="00FC2EE1" w:rsidRDefault="00FC2EE1" w:rsidP="00FC2EE1">
      <w:pPr>
        <w:ind w:left="360"/>
      </w:pPr>
    </w:p>
    <w:p w:rsidR="00FC2EE1" w:rsidRDefault="00FC2EE1" w:rsidP="00FC2EE1">
      <w:pPr>
        <w:ind w:left="360"/>
      </w:pPr>
      <w:r>
        <w:t>Enemies?</w:t>
      </w:r>
    </w:p>
    <w:p w:rsidR="00FC2EE1" w:rsidRDefault="00FC2EE1" w:rsidP="00FC2EE1">
      <w:pPr>
        <w:ind w:left="360"/>
      </w:pPr>
    </w:p>
    <w:p w:rsidR="00FC2EE1" w:rsidRDefault="00FC2EE1" w:rsidP="00FC2EE1">
      <w:pPr>
        <w:ind w:left="360"/>
      </w:pPr>
    </w:p>
    <w:p w:rsidR="00FC2EE1" w:rsidRDefault="00FC2EE1" w:rsidP="00FC2EE1">
      <w:pPr>
        <w:ind w:left="360"/>
      </w:pPr>
      <w:r>
        <w:t>Church and State?</w:t>
      </w:r>
    </w:p>
    <w:p w:rsidR="00FC2EE1" w:rsidRDefault="00FC2EE1" w:rsidP="00FC2EE1">
      <w:pPr>
        <w:ind w:left="360"/>
      </w:pPr>
    </w:p>
    <w:p w:rsidR="00FC2EE1" w:rsidRDefault="00FC2EE1" w:rsidP="00FC2EE1">
      <w:pPr>
        <w:ind w:left="360"/>
      </w:pPr>
    </w:p>
    <w:p w:rsidR="00FC2EE1" w:rsidRDefault="00FC2EE1" w:rsidP="00FC2EE1">
      <w:pPr>
        <w:ind w:left="360"/>
      </w:pPr>
      <w:r>
        <w:t>Life’</w:t>
      </w:r>
      <w:r w:rsidR="00717005">
        <w:t>s Rights?</w:t>
      </w:r>
    </w:p>
    <w:p w:rsidR="00FC2EE1" w:rsidRPr="00FC2EE1" w:rsidRDefault="00FC2EE1" w:rsidP="00FC2EE1">
      <w:pPr>
        <w:rPr>
          <w:b/>
        </w:rPr>
      </w:pPr>
    </w:p>
    <w:sectPr w:rsidR="00FC2EE1" w:rsidRPr="00FC2EE1" w:rsidSect="00961E6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F5" w:rsidRDefault="00BE7FF5" w:rsidP="000D027C">
      <w:pPr>
        <w:spacing w:line="240" w:lineRule="auto"/>
      </w:pPr>
      <w:r>
        <w:separator/>
      </w:r>
    </w:p>
  </w:endnote>
  <w:endnote w:type="continuationSeparator" w:id="0">
    <w:p w:rsidR="00BE7FF5" w:rsidRDefault="00BE7FF5" w:rsidP="000D0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F5" w:rsidRDefault="00BE7FF5" w:rsidP="000D027C">
      <w:pPr>
        <w:spacing w:line="240" w:lineRule="auto"/>
      </w:pPr>
      <w:r>
        <w:separator/>
      </w:r>
    </w:p>
  </w:footnote>
  <w:footnote w:type="continuationSeparator" w:id="0">
    <w:p w:rsidR="00BE7FF5" w:rsidRDefault="00BE7FF5" w:rsidP="000D027C">
      <w:pPr>
        <w:spacing w:line="240" w:lineRule="auto"/>
      </w:pPr>
      <w:r>
        <w:continuationSeparator/>
      </w:r>
    </w:p>
  </w:footnote>
  <w:footnote w:id="1">
    <w:p w:rsidR="00532691" w:rsidRDefault="00532691" w:rsidP="00532691">
      <w:pPr>
        <w:pStyle w:val="FootnoteText"/>
      </w:pPr>
      <w:r>
        <w:rPr>
          <w:rStyle w:val="FootnoteReference"/>
        </w:rPr>
        <w:footnoteRef/>
      </w:r>
      <w:r>
        <w:t xml:space="preserve"> The Exchange Blog: July 8, 2014 “</w:t>
      </w:r>
      <w:r w:rsidR="00950C13">
        <w:t>Contextualization</w:t>
      </w:r>
      <w:r>
        <w:t xml:space="preserve">: Beware of Obscurantism” </w:t>
      </w:r>
      <w:r>
        <w:t xml:space="preserve"> |  </w:t>
      </w:r>
      <w:r>
        <w:t xml:space="preserve"> </w:t>
      </w:r>
      <w:r>
        <w:t>Christians must not obscure the gospel by seeing other issues as more important. |  Ed Stetzer</w:t>
      </w:r>
    </w:p>
  </w:footnote>
  <w:footnote w:id="2">
    <w:p w:rsidR="00CB5271" w:rsidRDefault="00CB5271" w:rsidP="00CB5271">
      <w:pPr>
        <w:pStyle w:val="FootnoteText"/>
      </w:pPr>
      <w:r>
        <w:rPr>
          <w:rStyle w:val="FootnoteReference"/>
        </w:rPr>
        <w:footnoteRef/>
      </w:r>
      <w:r>
        <w:t xml:space="preserve"> The Exchange Blog: July 15</w:t>
      </w:r>
      <w:r>
        <w:t>, 2014 “</w:t>
      </w:r>
      <w:r w:rsidR="00950C13">
        <w:t>Contextualization</w:t>
      </w:r>
      <w:r>
        <w:t>: Avoiding the Pitfall of Syncretism”  |   Churches and pastors must respect the razor's edge between obscurantism and syncretism</w:t>
      </w:r>
      <w:r>
        <w:t xml:space="preserve">.”  </w:t>
      </w:r>
      <w:r>
        <w:t>|  Ed Stetzer</w:t>
      </w:r>
    </w:p>
    <w:p w:rsidR="00CB5271" w:rsidRDefault="00CB52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DB1"/>
    <w:multiLevelType w:val="hybridMultilevel"/>
    <w:tmpl w:val="DAF6C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58632C"/>
    <w:multiLevelType w:val="hybridMultilevel"/>
    <w:tmpl w:val="53A8C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9075C"/>
    <w:multiLevelType w:val="hybridMultilevel"/>
    <w:tmpl w:val="255C9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37612"/>
    <w:multiLevelType w:val="hybridMultilevel"/>
    <w:tmpl w:val="D39E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3E0031"/>
    <w:multiLevelType w:val="hybridMultilevel"/>
    <w:tmpl w:val="53A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37B74"/>
    <w:multiLevelType w:val="multilevel"/>
    <w:tmpl w:val="0409001D"/>
    <w:styleLink w:val="StevesStyle"/>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1B"/>
    <w:rsid w:val="00011750"/>
    <w:rsid w:val="000A163A"/>
    <w:rsid w:val="000D027C"/>
    <w:rsid w:val="001102EE"/>
    <w:rsid w:val="001247F1"/>
    <w:rsid w:val="002B61E3"/>
    <w:rsid w:val="003101C5"/>
    <w:rsid w:val="003707A0"/>
    <w:rsid w:val="00532691"/>
    <w:rsid w:val="005C66EB"/>
    <w:rsid w:val="005E5299"/>
    <w:rsid w:val="00603B3C"/>
    <w:rsid w:val="00631C1B"/>
    <w:rsid w:val="00717005"/>
    <w:rsid w:val="00751409"/>
    <w:rsid w:val="0080022F"/>
    <w:rsid w:val="00950C13"/>
    <w:rsid w:val="00961E6E"/>
    <w:rsid w:val="009A1507"/>
    <w:rsid w:val="00A97EA7"/>
    <w:rsid w:val="00B331FE"/>
    <w:rsid w:val="00B52C8F"/>
    <w:rsid w:val="00B6247C"/>
    <w:rsid w:val="00BE7FF5"/>
    <w:rsid w:val="00C0642E"/>
    <w:rsid w:val="00C203F4"/>
    <w:rsid w:val="00C273DA"/>
    <w:rsid w:val="00CB5271"/>
    <w:rsid w:val="00CE1EA8"/>
    <w:rsid w:val="00DC6FEE"/>
    <w:rsid w:val="00F4566D"/>
    <w:rsid w:val="00F57707"/>
    <w:rsid w:val="00F92B50"/>
    <w:rsid w:val="00FC2EE1"/>
    <w:rsid w:val="00FF3194"/>
    <w:rsid w:val="00FF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C2EE1"/>
    <w:pPr>
      <w:ind w:left="720"/>
      <w:contextualSpacing/>
    </w:pPr>
  </w:style>
  <w:style w:type="paragraph" w:styleId="FootnoteText">
    <w:name w:val="footnote text"/>
    <w:basedOn w:val="Normal"/>
    <w:link w:val="FootnoteTextChar"/>
    <w:uiPriority w:val="99"/>
    <w:semiHidden/>
    <w:unhideWhenUsed/>
    <w:rsid w:val="000D027C"/>
    <w:pPr>
      <w:spacing w:line="240" w:lineRule="auto"/>
    </w:pPr>
    <w:rPr>
      <w:sz w:val="20"/>
      <w:szCs w:val="20"/>
    </w:rPr>
  </w:style>
  <w:style w:type="character" w:customStyle="1" w:styleId="FootnoteTextChar">
    <w:name w:val="Footnote Text Char"/>
    <w:basedOn w:val="DefaultParagraphFont"/>
    <w:link w:val="FootnoteText"/>
    <w:uiPriority w:val="99"/>
    <w:semiHidden/>
    <w:rsid w:val="000D027C"/>
    <w:rPr>
      <w:rFonts w:ascii="Times New Roman" w:hAnsi="Times New Roman"/>
      <w:sz w:val="20"/>
      <w:szCs w:val="20"/>
    </w:rPr>
  </w:style>
  <w:style w:type="character" w:styleId="FootnoteReference">
    <w:name w:val="footnote reference"/>
    <w:basedOn w:val="DefaultParagraphFont"/>
    <w:uiPriority w:val="99"/>
    <w:semiHidden/>
    <w:unhideWhenUsed/>
    <w:rsid w:val="000D027C"/>
    <w:rPr>
      <w:vertAlign w:val="superscript"/>
    </w:rPr>
  </w:style>
  <w:style w:type="character" w:customStyle="1" w:styleId="woj">
    <w:name w:val="woj"/>
    <w:basedOn w:val="DefaultParagraphFont"/>
    <w:rsid w:val="00CE1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C2EE1"/>
    <w:pPr>
      <w:ind w:left="720"/>
      <w:contextualSpacing/>
    </w:pPr>
  </w:style>
  <w:style w:type="paragraph" w:styleId="FootnoteText">
    <w:name w:val="footnote text"/>
    <w:basedOn w:val="Normal"/>
    <w:link w:val="FootnoteTextChar"/>
    <w:uiPriority w:val="99"/>
    <w:semiHidden/>
    <w:unhideWhenUsed/>
    <w:rsid w:val="000D027C"/>
    <w:pPr>
      <w:spacing w:line="240" w:lineRule="auto"/>
    </w:pPr>
    <w:rPr>
      <w:sz w:val="20"/>
      <w:szCs w:val="20"/>
    </w:rPr>
  </w:style>
  <w:style w:type="character" w:customStyle="1" w:styleId="FootnoteTextChar">
    <w:name w:val="Footnote Text Char"/>
    <w:basedOn w:val="DefaultParagraphFont"/>
    <w:link w:val="FootnoteText"/>
    <w:uiPriority w:val="99"/>
    <w:semiHidden/>
    <w:rsid w:val="000D027C"/>
    <w:rPr>
      <w:rFonts w:ascii="Times New Roman" w:hAnsi="Times New Roman"/>
      <w:sz w:val="20"/>
      <w:szCs w:val="20"/>
    </w:rPr>
  </w:style>
  <w:style w:type="character" w:styleId="FootnoteReference">
    <w:name w:val="footnote reference"/>
    <w:basedOn w:val="DefaultParagraphFont"/>
    <w:uiPriority w:val="99"/>
    <w:semiHidden/>
    <w:unhideWhenUsed/>
    <w:rsid w:val="000D027C"/>
    <w:rPr>
      <w:vertAlign w:val="superscript"/>
    </w:rPr>
  </w:style>
  <w:style w:type="character" w:customStyle="1" w:styleId="woj">
    <w:name w:val="woj"/>
    <w:basedOn w:val="DefaultParagraphFont"/>
    <w:rsid w:val="00CE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1803">
      <w:bodyDiv w:val="1"/>
      <w:marLeft w:val="0"/>
      <w:marRight w:val="0"/>
      <w:marTop w:val="0"/>
      <w:marBottom w:val="0"/>
      <w:divBdr>
        <w:top w:val="none" w:sz="0" w:space="0" w:color="auto"/>
        <w:left w:val="none" w:sz="0" w:space="0" w:color="auto"/>
        <w:bottom w:val="none" w:sz="0" w:space="0" w:color="auto"/>
        <w:right w:val="none" w:sz="0" w:space="0" w:color="auto"/>
      </w:divBdr>
      <w:divsChild>
        <w:div w:id="904536021">
          <w:marLeft w:val="0"/>
          <w:marRight w:val="0"/>
          <w:marTop w:val="0"/>
          <w:marBottom w:val="0"/>
          <w:divBdr>
            <w:top w:val="none" w:sz="0" w:space="0" w:color="auto"/>
            <w:left w:val="none" w:sz="0" w:space="0" w:color="auto"/>
            <w:bottom w:val="none" w:sz="0" w:space="0" w:color="auto"/>
            <w:right w:val="none" w:sz="0" w:space="0" w:color="auto"/>
          </w:divBdr>
          <w:divsChild>
            <w:div w:id="119614111">
              <w:marLeft w:val="0"/>
              <w:marRight w:val="0"/>
              <w:marTop w:val="100"/>
              <w:marBottom w:val="100"/>
              <w:divBdr>
                <w:top w:val="none" w:sz="0" w:space="0" w:color="auto"/>
                <w:left w:val="none" w:sz="0" w:space="0" w:color="auto"/>
                <w:bottom w:val="none" w:sz="0" w:space="0" w:color="auto"/>
                <w:right w:val="none" w:sz="0" w:space="0" w:color="auto"/>
              </w:divBdr>
              <w:divsChild>
                <w:div w:id="1073510745">
                  <w:marLeft w:val="0"/>
                  <w:marRight w:val="0"/>
                  <w:marTop w:val="0"/>
                  <w:marBottom w:val="0"/>
                  <w:divBdr>
                    <w:top w:val="none" w:sz="0" w:space="0" w:color="auto"/>
                    <w:left w:val="none" w:sz="0" w:space="0" w:color="auto"/>
                    <w:bottom w:val="none" w:sz="0" w:space="0" w:color="auto"/>
                    <w:right w:val="none" w:sz="0" w:space="0" w:color="auto"/>
                  </w:divBdr>
                  <w:divsChild>
                    <w:div w:id="435564939">
                      <w:marLeft w:val="0"/>
                      <w:marRight w:val="0"/>
                      <w:marTop w:val="0"/>
                      <w:marBottom w:val="0"/>
                      <w:divBdr>
                        <w:top w:val="none" w:sz="0" w:space="0" w:color="auto"/>
                        <w:left w:val="none" w:sz="0" w:space="0" w:color="auto"/>
                        <w:bottom w:val="none" w:sz="0" w:space="0" w:color="auto"/>
                        <w:right w:val="none" w:sz="0" w:space="0" w:color="auto"/>
                      </w:divBdr>
                      <w:divsChild>
                        <w:div w:id="7303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1092">
      <w:bodyDiv w:val="1"/>
      <w:marLeft w:val="0"/>
      <w:marRight w:val="0"/>
      <w:marTop w:val="0"/>
      <w:marBottom w:val="0"/>
      <w:divBdr>
        <w:top w:val="none" w:sz="0" w:space="0" w:color="auto"/>
        <w:left w:val="none" w:sz="0" w:space="0" w:color="auto"/>
        <w:bottom w:val="none" w:sz="0" w:space="0" w:color="auto"/>
        <w:right w:val="none" w:sz="0" w:space="0" w:color="auto"/>
      </w:divBdr>
      <w:divsChild>
        <w:div w:id="104234161">
          <w:marLeft w:val="0"/>
          <w:marRight w:val="0"/>
          <w:marTop w:val="0"/>
          <w:marBottom w:val="0"/>
          <w:divBdr>
            <w:top w:val="none" w:sz="0" w:space="0" w:color="auto"/>
            <w:left w:val="none" w:sz="0" w:space="0" w:color="auto"/>
            <w:bottom w:val="none" w:sz="0" w:space="0" w:color="auto"/>
            <w:right w:val="none" w:sz="0" w:space="0" w:color="auto"/>
          </w:divBdr>
          <w:divsChild>
            <w:div w:id="218633084">
              <w:marLeft w:val="0"/>
              <w:marRight w:val="0"/>
              <w:marTop w:val="100"/>
              <w:marBottom w:val="100"/>
              <w:divBdr>
                <w:top w:val="none" w:sz="0" w:space="0" w:color="auto"/>
                <w:left w:val="none" w:sz="0" w:space="0" w:color="auto"/>
                <w:bottom w:val="none" w:sz="0" w:space="0" w:color="auto"/>
                <w:right w:val="none" w:sz="0" w:space="0" w:color="auto"/>
              </w:divBdr>
              <w:divsChild>
                <w:div w:id="792674622">
                  <w:marLeft w:val="0"/>
                  <w:marRight w:val="0"/>
                  <w:marTop w:val="0"/>
                  <w:marBottom w:val="0"/>
                  <w:divBdr>
                    <w:top w:val="none" w:sz="0" w:space="0" w:color="auto"/>
                    <w:left w:val="none" w:sz="0" w:space="0" w:color="auto"/>
                    <w:bottom w:val="none" w:sz="0" w:space="0" w:color="auto"/>
                    <w:right w:val="none" w:sz="0" w:space="0" w:color="auto"/>
                  </w:divBdr>
                  <w:divsChild>
                    <w:div w:id="1217275144">
                      <w:marLeft w:val="0"/>
                      <w:marRight w:val="0"/>
                      <w:marTop w:val="0"/>
                      <w:marBottom w:val="0"/>
                      <w:divBdr>
                        <w:top w:val="none" w:sz="0" w:space="0" w:color="auto"/>
                        <w:left w:val="none" w:sz="0" w:space="0" w:color="auto"/>
                        <w:bottom w:val="none" w:sz="0" w:space="0" w:color="auto"/>
                        <w:right w:val="none" w:sz="0" w:space="0" w:color="auto"/>
                      </w:divBdr>
                      <w:divsChild>
                        <w:div w:id="203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sChild>
        <w:div w:id="1392457674">
          <w:marLeft w:val="0"/>
          <w:marRight w:val="0"/>
          <w:marTop w:val="0"/>
          <w:marBottom w:val="0"/>
          <w:divBdr>
            <w:top w:val="none" w:sz="0" w:space="0" w:color="auto"/>
            <w:left w:val="none" w:sz="0" w:space="0" w:color="auto"/>
            <w:bottom w:val="none" w:sz="0" w:space="0" w:color="auto"/>
            <w:right w:val="none" w:sz="0" w:space="0" w:color="auto"/>
          </w:divBdr>
          <w:divsChild>
            <w:div w:id="2069113097">
              <w:marLeft w:val="0"/>
              <w:marRight w:val="0"/>
              <w:marTop w:val="100"/>
              <w:marBottom w:val="100"/>
              <w:divBdr>
                <w:top w:val="none" w:sz="0" w:space="0" w:color="auto"/>
                <w:left w:val="none" w:sz="0" w:space="0" w:color="auto"/>
                <w:bottom w:val="none" w:sz="0" w:space="0" w:color="auto"/>
                <w:right w:val="none" w:sz="0" w:space="0" w:color="auto"/>
              </w:divBdr>
              <w:divsChild>
                <w:div w:id="1497720058">
                  <w:marLeft w:val="0"/>
                  <w:marRight w:val="0"/>
                  <w:marTop w:val="0"/>
                  <w:marBottom w:val="0"/>
                  <w:divBdr>
                    <w:top w:val="none" w:sz="0" w:space="0" w:color="auto"/>
                    <w:left w:val="none" w:sz="0" w:space="0" w:color="auto"/>
                    <w:bottom w:val="none" w:sz="0" w:space="0" w:color="auto"/>
                    <w:right w:val="none" w:sz="0" w:space="0" w:color="auto"/>
                  </w:divBdr>
                  <w:divsChild>
                    <w:div w:id="1210413633">
                      <w:marLeft w:val="0"/>
                      <w:marRight w:val="0"/>
                      <w:marTop w:val="0"/>
                      <w:marBottom w:val="0"/>
                      <w:divBdr>
                        <w:top w:val="none" w:sz="0" w:space="0" w:color="auto"/>
                        <w:left w:val="none" w:sz="0" w:space="0" w:color="auto"/>
                        <w:bottom w:val="none" w:sz="0" w:space="0" w:color="auto"/>
                        <w:right w:val="none" w:sz="0" w:space="0" w:color="auto"/>
                      </w:divBdr>
                      <w:divsChild>
                        <w:div w:id="1604996963">
                          <w:marLeft w:val="0"/>
                          <w:marRight w:val="120"/>
                          <w:marTop w:val="0"/>
                          <w:marBottom w:val="150"/>
                          <w:divBdr>
                            <w:top w:val="none" w:sz="0" w:space="0" w:color="auto"/>
                            <w:left w:val="none" w:sz="0" w:space="0" w:color="auto"/>
                            <w:bottom w:val="none" w:sz="0" w:space="0" w:color="auto"/>
                            <w:right w:val="none" w:sz="0" w:space="0" w:color="auto"/>
                          </w:divBdr>
                        </w:div>
                        <w:div w:id="417361684">
                          <w:marLeft w:val="0"/>
                          <w:marRight w:val="0"/>
                          <w:marTop w:val="0"/>
                          <w:marBottom w:val="0"/>
                          <w:divBdr>
                            <w:top w:val="none" w:sz="0" w:space="0" w:color="auto"/>
                            <w:left w:val="none" w:sz="0" w:space="0" w:color="auto"/>
                            <w:bottom w:val="none" w:sz="0" w:space="0" w:color="auto"/>
                            <w:right w:val="none" w:sz="0" w:space="0" w:color="auto"/>
                          </w:divBdr>
                        </w:div>
                        <w:div w:id="1210188128">
                          <w:marLeft w:val="0"/>
                          <w:marRight w:val="0"/>
                          <w:marTop w:val="0"/>
                          <w:marBottom w:val="0"/>
                          <w:divBdr>
                            <w:top w:val="none" w:sz="0" w:space="0" w:color="auto"/>
                            <w:left w:val="none" w:sz="0" w:space="0" w:color="auto"/>
                            <w:bottom w:val="none" w:sz="0" w:space="0" w:color="auto"/>
                            <w:right w:val="none" w:sz="0" w:space="0" w:color="auto"/>
                          </w:divBdr>
                          <w:divsChild>
                            <w:div w:id="2105685931">
                              <w:marLeft w:val="0"/>
                              <w:marRight w:val="0"/>
                              <w:marTop w:val="75"/>
                              <w:marBottom w:val="0"/>
                              <w:divBdr>
                                <w:top w:val="none" w:sz="0" w:space="0" w:color="auto"/>
                                <w:left w:val="none" w:sz="0" w:space="0" w:color="auto"/>
                                <w:bottom w:val="none" w:sz="0" w:space="0" w:color="auto"/>
                                <w:right w:val="none" w:sz="0" w:space="0" w:color="auto"/>
                              </w:divBdr>
                            </w:div>
                            <w:div w:id="11183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112">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7">
          <w:marLeft w:val="0"/>
          <w:marRight w:val="0"/>
          <w:marTop w:val="0"/>
          <w:marBottom w:val="0"/>
          <w:divBdr>
            <w:top w:val="none" w:sz="0" w:space="0" w:color="auto"/>
            <w:left w:val="none" w:sz="0" w:space="0" w:color="auto"/>
            <w:bottom w:val="none" w:sz="0" w:space="0" w:color="auto"/>
            <w:right w:val="none" w:sz="0" w:space="0" w:color="auto"/>
          </w:divBdr>
          <w:divsChild>
            <w:div w:id="1560628739">
              <w:marLeft w:val="0"/>
              <w:marRight w:val="0"/>
              <w:marTop w:val="100"/>
              <w:marBottom w:val="100"/>
              <w:divBdr>
                <w:top w:val="none" w:sz="0" w:space="0" w:color="auto"/>
                <w:left w:val="none" w:sz="0" w:space="0" w:color="auto"/>
                <w:bottom w:val="none" w:sz="0" w:space="0" w:color="auto"/>
                <w:right w:val="none" w:sz="0" w:space="0" w:color="auto"/>
              </w:divBdr>
              <w:divsChild>
                <w:div w:id="1704088374">
                  <w:marLeft w:val="0"/>
                  <w:marRight w:val="0"/>
                  <w:marTop w:val="0"/>
                  <w:marBottom w:val="0"/>
                  <w:divBdr>
                    <w:top w:val="none" w:sz="0" w:space="0" w:color="auto"/>
                    <w:left w:val="none" w:sz="0" w:space="0" w:color="auto"/>
                    <w:bottom w:val="none" w:sz="0" w:space="0" w:color="auto"/>
                    <w:right w:val="none" w:sz="0" w:space="0" w:color="auto"/>
                  </w:divBdr>
                  <w:divsChild>
                    <w:div w:id="325475354">
                      <w:marLeft w:val="0"/>
                      <w:marRight w:val="0"/>
                      <w:marTop w:val="0"/>
                      <w:marBottom w:val="0"/>
                      <w:divBdr>
                        <w:top w:val="none" w:sz="0" w:space="0" w:color="auto"/>
                        <w:left w:val="none" w:sz="0" w:space="0" w:color="auto"/>
                        <w:bottom w:val="none" w:sz="0" w:space="0" w:color="auto"/>
                        <w:right w:val="none" w:sz="0" w:space="0" w:color="auto"/>
                      </w:divBdr>
                      <w:divsChild>
                        <w:div w:id="2041931050">
                          <w:marLeft w:val="0"/>
                          <w:marRight w:val="0"/>
                          <w:marTop w:val="0"/>
                          <w:marBottom w:val="0"/>
                          <w:divBdr>
                            <w:top w:val="none" w:sz="0" w:space="0" w:color="auto"/>
                            <w:left w:val="none" w:sz="0" w:space="0" w:color="auto"/>
                            <w:bottom w:val="none" w:sz="0" w:space="0" w:color="auto"/>
                            <w:right w:val="none" w:sz="0" w:space="0" w:color="auto"/>
                          </w:divBdr>
                          <w:divsChild>
                            <w:div w:id="843134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50025">
      <w:bodyDiv w:val="1"/>
      <w:marLeft w:val="0"/>
      <w:marRight w:val="0"/>
      <w:marTop w:val="0"/>
      <w:marBottom w:val="0"/>
      <w:divBdr>
        <w:top w:val="none" w:sz="0" w:space="0" w:color="auto"/>
        <w:left w:val="none" w:sz="0" w:space="0" w:color="auto"/>
        <w:bottom w:val="none" w:sz="0" w:space="0" w:color="auto"/>
        <w:right w:val="none" w:sz="0" w:space="0" w:color="auto"/>
      </w:divBdr>
      <w:divsChild>
        <w:div w:id="1285187257">
          <w:marLeft w:val="0"/>
          <w:marRight w:val="0"/>
          <w:marTop w:val="0"/>
          <w:marBottom w:val="0"/>
          <w:divBdr>
            <w:top w:val="none" w:sz="0" w:space="0" w:color="auto"/>
            <w:left w:val="none" w:sz="0" w:space="0" w:color="auto"/>
            <w:bottom w:val="none" w:sz="0" w:space="0" w:color="auto"/>
            <w:right w:val="none" w:sz="0" w:space="0" w:color="auto"/>
          </w:divBdr>
          <w:divsChild>
            <w:div w:id="1379237515">
              <w:marLeft w:val="0"/>
              <w:marRight w:val="0"/>
              <w:marTop w:val="0"/>
              <w:marBottom w:val="0"/>
              <w:divBdr>
                <w:top w:val="none" w:sz="0" w:space="0" w:color="auto"/>
                <w:left w:val="none" w:sz="0" w:space="0" w:color="auto"/>
                <w:bottom w:val="none" w:sz="0" w:space="0" w:color="auto"/>
                <w:right w:val="none" w:sz="0" w:space="0" w:color="auto"/>
              </w:divBdr>
              <w:divsChild>
                <w:div w:id="1421218649">
                  <w:marLeft w:val="0"/>
                  <w:marRight w:val="0"/>
                  <w:marTop w:val="0"/>
                  <w:marBottom w:val="0"/>
                  <w:divBdr>
                    <w:top w:val="none" w:sz="0" w:space="0" w:color="auto"/>
                    <w:left w:val="none" w:sz="0" w:space="0" w:color="auto"/>
                    <w:bottom w:val="none" w:sz="0" w:space="0" w:color="auto"/>
                    <w:right w:val="none" w:sz="0" w:space="0" w:color="auto"/>
                  </w:divBdr>
                  <w:divsChild>
                    <w:div w:id="11777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5651">
      <w:bodyDiv w:val="1"/>
      <w:marLeft w:val="0"/>
      <w:marRight w:val="0"/>
      <w:marTop w:val="0"/>
      <w:marBottom w:val="0"/>
      <w:divBdr>
        <w:top w:val="none" w:sz="0" w:space="0" w:color="auto"/>
        <w:left w:val="none" w:sz="0" w:space="0" w:color="auto"/>
        <w:bottom w:val="none" w:sz="0" w:space="0" w:color="auto"/>
        <w:right w:val="none" w:sz="0" w:space="0" w:color="auto"/>
      </w:divBdr>
      <w:divsChild>
        <w:div w:id="1098864809">
          <w:marLeft w:val="0"/>
          <w:marRight w:val="0"/>
          <w:marTop w:val="0"/>
          <w:marBottom w:val="0"/>
          <w:divBdr>
            <w:top w:val="none" w:sz="0" w:space="0" w:color="auto"/>
            <w:left w:val="none" w:sz="0" w:space="0" w:color="auto"/>
            <w:bottom w:val="none" w:sz="0" w:space="0" w:color="auto"/>
            <w:right w:val="none" w:sz="0" w:space="0" w:color="auto"/>
          </w:divBdr>
          <w:divsChild>
            <w:div w:id="1775783760">
              <w:marLeft w:val="0"/>
              <w:marRight w:val="0"/>
              <w:marTop w:val="100"/>
              <w:marBottom w:val="100"/>
              <w:divBdr>
                <w:top w:val="none" w:sz="0" w:space="0" w:color="auto"/>
                <w:left w:val="none" w:sz="0" w:space="0" w:color="auto"/>
                <w:bottom w:val="none" w:sz="0" w:space="0" w:color="auto"/>
                <w:right w:val="none" w:sz="0" w:space="0" w:color="auto"/>
              </w:divBdr>
              <w:divsChild>
                <w:div w:id="1728604490">
                  <w:marLeft w:val="0"/>
                  <w:marRight w:val="0"/>
                  <w:marTop w:val="0"/>
                  <w:marBottom w:val="0"/>
                  <w:divBdr>
                    <w:top w:val="none" w:sz="0" w:space="0" w:color="auto"/>
                    <w:left w:val="none" w:sz="0" w:space="0" w:color="auto"/>
                    <w:bottom w:val="none" w:sz="0" w:space="0" w:color="auto"/>
                    <w:right w:val="none" w:sz="0" w:space="0" w:color="auto"/>
                  </w:divBdr>
                  <w:divsChild>
                    <w:div w:id="1400522736">
                      <w:marLeft w:val="0"/>
                      <w:marRight w:val="0"/>
                      <w:marTop w:val="0"/>
                      <w:marBottom w:val="0"/>
                      <w:divBdr>
                        <w:top w:val="none" w:sz="0" w:space="0" w:color="auto"/>
                        <w:left w:val="none" w:sz="0" w:space="0" w:color="auto"/>
                        <w:bottom w:val="none" w:sz="0" w:space="0" w:color="auto"/>
                        <w:right w:val="none" w:sz="0" w:space="0" w:color="auto"/>
                      </w:divBdr>
                      <w:divsChild>
                        <w:div w:id="898367556">
                          <w:marLeft w:val="0"/>
                          <w:marRight w:val="0"/>
                          <w:marTop w:val="0"/>
                          <w:marBottom w:val="0"/>
                          <w:divBdr>
                            <w:top w:val="none" w:sz="0" w:space="0" w:color="auto"/>
                            <w:left w:val="none" w:sz="0" w:space="0" w:color="auto"/>
                            <w:bottom w:val="none" w:sz="0" w:space="0" w:color="auto"/>
                            <w:right w:val="none" w:sz="0" w:space="0" w:color="auto"/>
                          </w:divBdr>
                        </w:div>
                        <w:div w:id="873618127">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75"/>
                              <w:marBottom w:val="0"/>
                              <w:divBdr>
                                <w:top w:val="none" w:sz="0" w:space="0" w:color="auto"/>
                                <w:left w:val="none" w:sz="0" w:space="0" w:color="auto"/>
                                <w:bottom w:val="none" w:sz="0" w:space="0" w:color="auto"/>
                                <w:right w:val="none" w:sz="0" w:space="0" w:color="auto"/>
                              </w:divBdr>
                            </w:div>
                            <w:div w:id="9147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B569-8907-450D-B4C5-F8384211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22</cp:revision>
  <cp:lastPrinted>2016-01-09T23:50:00Z</cp:lastPrinted>
  <dcterms:created xsi:type="dcterms:W3CDTF">2016-01-07T19:18:00Z</dcterms:created>
  <dcterms:modified xsi:type="dcterms:W3CDTF">2016-01-09T23:56:00Z</dcterms:modified>
</cp:coreProperties>
</file>